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Pr="00642B2E" w:rsidRDefault="00642B2E" w:rsidP="00642B2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B2E">
        <w:rPr>
          <w:rFonts w:ascii="Times New Roman" w:hAnsi="Times New Roman" w:cs="Times New Roman"/>
          <w:b/>
          <w:sz w:val="24"/>
          <w:szCs w:val="24"/>
        </w:rPr>
        <w:t xml:space="preserve">Лекция 4. </w:t>
      </w:r>
      <w:r w:rsidRPr="00BF03E3">
        <w:rPr>
          <w:rFonts w:ascii="Times New Roman" w:hAnsi="Times New Roman" w:cs="Times New Roman"/>
          <w:b/>
          <w:sz w:val="24"/>
          <w:szCs w:val="24"/>
        </w:rPr>
        <w:t>Аудиторская деятельность и ее нормативно-правовое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03E3">
        <w:rPr>
          <w:rFonts w:ascii="Times New Roman" w:hAnsi="Times New Roman" w:cs="Times New Roman"/>
          <w:b/>
          <w:sz w:val="24"/>
          <w:szCs w:val="24"/>
        </w:rPr>
        <w:t xml:space="preserve"> регулирование в   РК</w:t>
      </w:r>
    </w:p>
    <w:p w:rsidR="00642B2E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F03E3">
        <w:rPr>
          <w:rFonts w:ascii="Times New Roman" w:hAnsi="Times New Roman" w:cs="Times New Roman"/>
          <w:sz w:val="24"/>
          <w:szCs w:val="24"/>
        </w:rPr>
        <w:t xml:space="preserve">Аудиторская деятельность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BF03E3">
        <w:rPr>
          <w:rFonts w:ascii="Times New Roman" w:hAnsi="Times New Roman" w:cs="Times New Roman"/>
          <w:sz w:val="24"/>
          <w:szCs w:val="24"/>
        </w:rPr>
        <w:t xml:space="preserve"> РК организуется</w:t>
      </w:r>
      <w:r>
        <w:rPr>
          <w:rFonts w:ascii="Times New Roman" w:hAnsi="Times New Roman" w:cs="Times New Roman"/>
          <w:sz w:val="24"/>
          <w:szCs w:val="24"/>
        </w:rPr>
        <w:t xml:space="preserve"> с учетом опыта, сложившегося в м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ровой практике.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В мировой практике существуют 2 концепции регулирования аудиторской деятельности. Первая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концепции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 по которой аудиторская деятельность строго регламентируется и контр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лируется государством. Эта концепция получила распространение в Австрии, Испании, Фра</w:t>
      </w:r>
      <w:r w:rsidRPr="00BF03E3">
        <w:rPr>
          <w:rFonts w:ascii="Times New Roman" w:hAnsi="Times New Roman" w:cs="Times New Roman"/>
          <w:sz w:val="24"/>
          <w:szCs w:val="24"/>
        </w:rPr>
        <w:t>н</w:t>
      </w:r>
      <w:r w:rsidRPr="00BF03E3">
        <w:rPr>
          <w:rFonts w:ascii="Times New Roman" w:hAnsi="Times New Roman" w:cs="Times New Roman"/>
          <w:sz w:val="24"/>
          <w:szCs w:val="24"/>
        </w:rPr>
        <w:t xml:space="preserve">ции, Германии. Например, во Франции существуют две организации осуществляющие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ко</w:t>
      </w:r>
      <w:r w:rsidRPr="00BF03E3">
        <w:rPr>
          <w:rFonts w:ascii="Times New Roman" w:hAnsi="Times New Roman" w:cs="Times New Roman"/>
          <w:sz w:val="24"/>
          <w:szCs w:val="24"/>
        </w:rPr>
        <w:t>н</w:t>
      </w:r>
      <w:r w:rsidRPr="00BF03E3">
        <w:rPr>
          <w:rFonts w:ascii="Times New Roman" w:hAnsi="Times New Roman" w:cs="Times New Roman"/>
          <w:sz w:val="24"/>
          <w:szCs w:val="24"/>
        </w:rPr>
        <w:t>троль за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аудиторской деятельностью – Палата экспертов бухгалтеров, Национальная компания комиссаров счетов.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Вторая концепция  получила развитие в англоязычных странах (США, Англия), где аудиторская деятельность </w:t>
      </w:r>
      <w:proofErr w:type="spellStart"/>
      <w:r w:rsidRPr="00BF03E3">
        <w:rPr>
          <w:rFonts w:ascii="Times New Roman" w:hAnsi="Times New Roman" w:cs="Times New Roman"/>
          <w:sz w:val="24"/>
          <w:szCs w:val="24"/>
        </w:rPr>
        <w:t>саморегулируется</w:t>
      </w:r>
      <w:proofErr w:type="spellEnd"/>
      <w:r w:rsidRPr="00BF03E3">
        <w:rPr>
          <w:rFonts w:ascii="Times New Roman" w:hAnsi="Times New Roman" w:cs="Times New Roman"/>
          <w:sz w:val="24"/>
          <w:szCs w:val="24"/>
        </w:rPr>
        <w:t>. Аудит в этих странах организован на потребн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сти акционеров, инвесторов, кредиторов и др. субъектов. Аудиторская деятельность в этих странах регулируется  преимущественно общественными объединениями.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В Казахстане система нормативно-правового регулирования находится на стадии ст</w:t>
      </w:r>
      <w:r w:rsidRPr="00BF03E3">
        <w:rPr>
          <w:rFonts w:ascii="Times New Roman" w:hAnsi="Times New Roman" w:cs="Times New Roman"/>
          <w:sz w:val="24"/>
          <w:szCs w:val="24"/>
        </w:rPr>
        <w:t>а</w:t>
      </w:r>
      <w:r w:rsidRPr="00BF03E3">
        <w:rPr>
          <w:rFonts w:ascii="Times New Roman" w:hAnsi="Times New Roman" w:cs="Times New Roman"/>
          <w:sz w:val="24"/>
          <w:szCs w:val="24"/>
        </w:rPr>
        <w:t>новления, определяются права, обязанности, роли и функции  органов, регулирующих ауд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торскую деятельность.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ab/>
        <w:t>Сегодня действующую систему регулирования можно представить как многоуровн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вую систему, состоящую из  5 основных звеньев.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Первый уровень    - Зак</w:t>
      </w:r>
      <w:r>
        <w:rPr>
          <w:rFonts w:ascii="Times New Roman" w:hAnsi="Times New Roman" w:cs="Times New Roman"/>
          <w:sz w:val="24"/>
          <w:szCs w:val="24"/>
        </w:rPr>
        <w:t>он «Об аудиторской деятельности» от 20.11. 1998г., №304.</w:t>
      </w:r>
      <w:r w:rsidRPr="00BF03E3">
        <w:rPr>
          <w:rFonts w:ascii="Times New Roman" w:hAnsi="Times New Roman" w:cs="Times New Roman"/>
          <w:sz w:val="24"/>
          <w:szCs w:val="24"/>
        </w:rPr>
        <w:t xml:space="preserve"> Это основополагающий акт, регламентирующий аудиторскую деятел</w:t>
      </w:r>
      <w:r w:rsidRPr="00BF03E3">
        <w:rPr>
          <w:rFonts w:ascii="Times New Roman" w:hAnsi="Times New Roman" w:cs="Times New Roman"/>
          <w:sz w:val="24"/>
          <w:szCs w:val="24"/>
        </w:rPr>
        <w:t>ь</w:t>
      </w:r>
      <w:r w:rsidRPr="00BF03E3">
        <w:rPr>
          <w:rFonts w:ascii="Times New Roman" w:hAnsi="Times New Roman" w:cs="Times New Roman"/>
          <w:sz w:val="24"/>
          <w:szCs w:val="24"/>
        </w:rPr>
        <w:t>ность в РК. Он определяет место аудита в финансово-хозяйственной деятельности в качестве ее необходимого равноправного элемента.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К документам второго уровня относятся законодательные и подзаконные нормативные акты, определяющие общие вопросы, регулирования аудиторской деятельности, обязательные для исполнения субъектами рынка. К ним относятся: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Гражданский Кодекс РК, «Закон о банках и банковской деятельности, Об акционерных обществах, О товариществах с ограниченной и дополнительной ответственности, О ест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ственных монополиях,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О пенсионном обеспечении РК и др.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Третий уровень – положения (стандарты) аудита, которые оп</w:t>
      </w:r>
      <w:r>
        <w:rPr>
          <w:rFonts w:ascii="Times New Roman" w:hAnsi="Times New Roman" w:cs="Times New Roman"/>
          <w:sz w:val="24"/>
          <w:szCs w:val="24"/>
        </w:rPr>
        <w:t>ределяют нормы, принципы аудита.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4 уровень – это нормативные акты министерств и ведомств, устанавливающие правила организации и проведения аудита в предприятиях данного ведомства.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5 уровень включает внутрифирменные стандарты, которые разрабатывает аудиторская фирма, на базе действующих стандартов.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Управлением аудиторской деятельностью в РК занимается Палата аудиторов – незав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симая, некоммерческая,  профессиональная организация, объединяющая на добровольной о</w:t>
      </w:r>
      <w:r w:rsidRPr="00BF03E3">
        <w:rPr>
          <w:rFonts w:ascii="Times New Roman" w:hAnsi="Times New Roman" w:cs="Times New Roman"/>
          <w:sz w:val="24"/>
          <w:szCs w:val="24"/>
        </w:rPr>
        <w:t>с</w:t>
      </w:r>
      <w:r w:rsidRPr="00BF03E3">
        <w:rPr>
          <w:rFonts w:ascii="Times New Roman" w:hAnsi="Times New Roman" w:cs="Times New Roman"/>
          <w:sz w:val="24"/>
          <w:szCs w:val="24"/>
        </w:rPr>
        <w:t xml:space="preserve">нове аудиторов и аудиторских фирм.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Созданы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территориальные и республиканская палата аудиторов. На территории области, городов республиканского значения созданы территор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альные  палаты аудиторов, которые призваны содействовать развитию аудита, повышению ее эффективности, соблюдению стандартов и норм аудита, организации и координац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дита. </w:t>
      </w:r>
      <w:r>
        <w:rPr>
          <w:rFonts w:ascii="Times New Roman" w:hAnsi="Times New Roman" w:cs="Times New Roman"/>
          <w:sz w:val="24"/>
          <w:szCs w:val="24"/>
        </w:rPr>
        <w:t>Республиканская палата</w:t>
      </w:r>
      <w:r w:rsidRPr="00BF03E3">
        <w:rPr>
          <w:rFonts w:ascii="Times New Roman" w:hAnsi="Times New Roman" w:cs="Times New Roman"/>
          <w:sz w:val="24"/>
          <w:szCs w:val="24"/>
        </w:rPr>
        <w:t xml:space="preserve"> разрабатывает стандарты аудита, представляет интересы аудиторов на международном уровне.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Аттестацию кандидатов в аудиторы осуществляет Квалификационная комиссия. В с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став ее входят по одному представителю от каждой палаты аудиторов, а также представители от государственных органов, определяемых Правительством РК, численность которых должна составлять одну треть от общей численности состава комиссии.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Председателем Квалификационной комиссии избирается аудитор из числа ее членов.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lastRenderedPageBreak/>
        <w:t>Комиссия действует на основе Положения о ней, утвержденной на республиканской конференции Палаты аудиторов. Цель комиссии – определить профессиональный уровень претендентов и аннулирование квалификационного свидетельства, в случаях, предусмотре</w:t>
      </w:r>
      <w:r w:rsidRPr="00BF03E3">
        <w:rPr>
          <w:rFonts w:ascii="Times New Roman" w:hAnsi="Times New Roman" w:cs="Times New Roman"/>
          <w:sz w:val="24"/>
          <w:szCs w:val="24"/>
        </w:rPr>
        <w:t>н</w:t>
      </w:r>
      <w:r w:rsidRPr="00BF03E3">
        <w:rPr>
          <w:rFonts w:ascii="Times New Roman" w:hAnsi="Times New Roman" w:cs="Times New Roman"/>
          <w:sz w:val="24"/>
          <w:szCs w:val="24"/>
        </w:rPr>
        <w:t xml:space="preserve">ных законодательством. 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Комиссия разрабатывает и утверждает программу квалификационных экзаменов, разр</w:t>
      </w:r>
      <w:r w:rsidRPr="00BF03E3">
        <w:rPr>
          <w:rFonts w:ascii="Times New Roman" w:hAnsi="Times New Roman" w:cs="Times New Roman"/>
          <w:sz w:val="24"/>
          <w:szCs w:val="24"/>
        </w:rPr>
        <w:t>а</w:t>
      </w:r>
      <w:r w:rsidRPr="00BF03E3">
        <w:rPr>
          <w:rFonts w:ascii="Times New Roman" w:hAnsi="Times New Roman" w:cs="Times New Roman"/>
          <w:sz w:val="24"/>
          <w:szCs w:val="24"/>
        </w:rPr>
        <w:t xml:space="preserve">батывает квалификационные требования, порядок проведения квалификационного экзамена,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утверждает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сосав комиссии, дате проведения экзамена, проводит аттестацию кандидатов в аудиторы, выдает квалификационные свидетельства, ведет список аудиторов, прошедших а</w:t>
      </w:r>
      <w:r w:rsidRPr="00BF03E3">
        <w:rPr>
          <w:rFonts w:ascii="Times New Roman" w:hAnsi="Times New Roman" w:cs="Times New Roman"/>
          <w:sz w:val="24"/>
          <w:szCs w:val="24"/>
        </w:rPr>
        <w:t>т</w:t>
      </w:r>
      <w:r w:rsidRPr="00BF03E3">
        <w:rPr>
          <w:rFonts w:ascii="Times New Roman" w:hAnsi="Times New Roman" w:cs="Times New Roman"/>
          <w:sz w:val="24"/>
          <w:szCs w:val="24"/>
        </w:rPr>
        <w:t xml:space="preserve">тестации. Отчитывается перед Республиканской конференцией палат аудиторов. 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Важную роль в аудиторской деятельности играют стандарты аудита, регулирующие профессиональную деятельность аудиторов.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Стандарты аудита – это базовые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принципы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которыми должны руководствоваться ауд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торы в своей практической деятельности. Эти принципы определяют нормативы по качеству и надежность аудита, обеспечивающие определенный уровень гарантии результатов аудито</w:t>
      </w:r>
      <w:r w:rsidRPr="00BF03E3">
        <w:rPr>
          <w:rFonts w:ascii="Times New Roman" w:hAnsi="Times New Roman" w:cs="Times New Roman"/>
          <w:sz w:val="24"/>
          <w:szCs w:val="24"/>
        </w:rPr>
        <w:t>р</w:t>
      </w:r>
      <w:r w:rsidRPr="00BF03E3">
        <w:rPr>
          <w:rFonts w:ascii="Times New Roman" w:hAnsi="Times New Roman" w:cs="Times New Roman"/>
          <w:sz w:val="24"/>
          <w:szCs w:val="24"/>
        </w:rPr>
        <w:t>ской проверки при соблюдении этих требований.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На базе стандартов аудита определяют требования для проведения квалификационных экзаменов кандидатов в аудиторы. Аудиторские стандарты являются основанием для доказ</w:t>
      </w:r>
      <w:r w:rsidRPr="00BF03E3">
        <w:rPr>
          <w:rFonts w:ascii="Times New Roman" w:hAnsi="Times New Roman" w:cs="Times New Roman"/>
          <w:sz w:val="24"/>
          <w:szCs w:val="24"/>
        </w:rPr>
        <w:t>а</w:t>
      </w:r>
      <w:r w:rsidRPr="00BF03E3">
        <w:rPr>
          <w:rFonts w:ascii="Times New Roman" w:hAnsi="Times New Roman" w:cs="Times New Roman"/>
          <w:sz w:val="24"/>
          <w:szCs w:val="24"/>
        </w:rPr>
        <w:t>тельства качества проведения аудита в суде и меры ответственности аудиторов.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Стандарты аудита определяют общий подход к организации и проведения аудита. П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этому в зависимости от содержания базовых принципов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требований, заложенных в станда</w:t>
      </w:r>
      <w:r w:rsidRPr="00BF03E3">
        <w:rPr>
          <w:rFonts w:ascii="Times New Roman" w:hAnsi="Times New Roman" w:cs="Times New Roman"/>
          <w:sz w:val="24"/>
          <w:szCs w:val="24"/>
        </w:rPr>
        <w:t>р</w:t>
      </w:r>
      <w:r w:rsidRPr="00BF03E3">
        <w:rPr>
          <w:rFonts w:ascii="Times New Roman" w:hAnsi="Times New Roman" w:cs="Times New Roman"/>
          <w:sz w:val="24"/>
          <w:szCs w:val="24"/>
        </w:rPr>
        <w:t>тах различают стандарты общие, рабочие и стандарты отчетности.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Общие стандарты определяют этические и профессиональные нормы, предъявляемые к аудиторам. Требования общих стандартов аудита: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проверку должны осуществлять лица, имеющие соответствующую подготовку – ауд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торы профессионалы;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во всех своих оценках аудиторам следует быть независимыми;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аудиторскую проверку и составление аудиторского отчета необходимо проводить с должным профессиональным вниманием.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   Рабочие стандарты определяют требования, предъявляемые к аудиторской проверке. К ним относятся следующие требования: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работу аудитора следует планировать, если есть помощники, то их следует контрол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ровать;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чтобы спланировать аудиторскую проверку. Определить ее содержание, временные рамки, масштаб необходимых тестов, необходимо получить информацию о структуре вну</w:t>
      </w:r>
      <w:r w:rsidRPr="00BF03E3">
        <w:rPr>
          <w:rFonts w:ascii="Times New Roman" w:hAnsi="Times New Roman" w:cs="Times New Roman"/>
          <w:sz w:val="24"/>
          <w:szCs w:val="24"/>
        </w:rPr>
        <w:t>т</w:t>
      </w:r>
      <w:r w:rsidRPr="00BF03E3">
        <w:rPr>
          <w:rFonts w:ascii="Times New Roman" w:hAnsi="Times New Roman" w:cs="Times New Roman"/>
          <w:sz w:val="24"/>
          <w:szCs w:val="24"/>
        </w:rPr>
        <w:t>реннего контроля;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основой для оценки проверяемых финансовых отчетов должна быть информация сущ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ственная, полученная в ходе проверки, наблюдений, опросов и подтверждений.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Стандарты отчетности – правила, касающиеся формы, содержания и подачи аудиторских отчетов.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Требования стандартов отчетности: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в аудиторском отчете следует указать, представлена ли финансовая отчетность в соо</w:t>
      </w:r>
      <w:r w:rsidRPr="00BF03E3">
        <w:rPr>
          <w:rFonts w:ascii="Times New Roman" w:hAnsi="Times New Roman" w:cs="Times New Roman"/>
          <w:sz w:val="24"/>
          <w:szCs w:val="24"/>
        </w:rPr>
        <w:t>т</w:t>
      </w:r>
      <w:r w:rsidRPr="00BF03E3">
        <w:rPr>
          <w:rFonts w:ascii="Times New Roman" w:hAnsi="Times New Roman" w:cs="Times New Roman"/>
          <w:sz w:val="24"/>
          <w:szCs w:val="24"/>
        </w:rPr>
        <w:t>ветствии с общепринятыми принципами бухгалтерского учета;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- в отчете необходимо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отразить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когда эти принципы не соблюдались;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Раскрытие информации в финансовых отчетах рассматривается как достаточное, если противоположное мнение не установлено;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- в аудиторском отчете должно содержаться мнение аудитора о финансовых отчетах в целом, либо должны быть отражены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причины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по которым мнение не может быть выражено.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Стандарты аудита являются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обязательными к исполнению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>. Значение стандартов состоит в том, что они обеспечивают: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lastRenderedPageBreak/>
        <w:t>А. высокое качество проверки;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Б. содействуют внедрению в практику новых научных достижений;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В. Определяют действия аудитора в конкретных ситуациях;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Г. помогают пользователям понимать процесс </w:t>
      </w:r>
      <w:proofErr w:type="spellStart"/>
      <w:r w:rsidRPr="00BF03E3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BF03E3">
        <w:rPr>
          <w:rFonts w:ascii="Times New Roman" w:hAnsi="Times New Roman" w:cs="Times New Roman"/>
          <w:sz w:val="24"/>
          <w:szCs w:val="24"/>
        </w:rPr>
        <w:t>, обеспечивают связь отдел</w:t>
      </w:r>
      <w:r w:rsidRPr="00BF03E3">
        <w:rPr>
          <w:rFonts w:ascii="Times New Roman" w:hAnsi="Times New Roman" w:cs="Times New Roman"/>
          <w:sz w:val="24"/>
          <w:szCs w:val="24"/>
        </w:rPr>
        <w:t>ь</w:t>
      </w:r>
      <w:r w:rsidRPr="00BF03E3">
        <w:rPr>
          <w:rFonts w:ascii="Times New Roman" w:hAnsi="Times New Roman" w:cs="Times New Roman"/>
          <w:sz w:val="24"/>
          <w:szCs w:val="24"/>
        </w:rPr>
        <w:t>ных элементов аудиторского процесса.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ab/>
        <w:t>Нормы аудита содержат руководство по процедурам, которые могут применяться при проверке специфических вопросов в отдельных отраслях и сферах деятельности. Нормы ауд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 xml:space="preserve">та не носят директивный характер. Аудиторы могут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отклонятся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от норм аудита, но всегда должны  быть готовы объяснить причины их не соблюдения.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Стандарты и нормы аудита могут использоваться юридическими инстанциями в качестве руководства, ориентира при рассмотрении компетентности и работы аудитора.    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С развитием транс национальных компании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интеграции и превращения аудиторских фирм в крупные международные группы появилась необходимость в унификации аудита в международном масштабе. В настоящее время существуют 3 группы стандартов: национал</w:t>
      </w:r>
      <w:r w:rsidRPr="00BF03E3">
        <w:rPr>
          <w:rFonts w:ascii="Times New Roman" w:hAnsi="Times New Roman" w:cs="Times New Roman"/>
          <w:sz w:val="24"/>
          <w:szCs w:val="24"/>
        </w:rPr>
        <w:t>ь</w:t>
      </w:r>
      <w:r w:rsidRPr="00BF03E3">
        <w:rPr>
          <w:rFonts w:ascii="Times New Roman" w:hAnsi="Times New Roman" w:cs="Times New Roman"/>
          <w:sz w:val="24"/>
          <w:szCs w:val="24"/>
        </w:rPr>
        <w:t>ные, международные, внутрифирменные.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>2.</w:t>
      </w:r>
      <w:r w:rsidRPr="00BF03E3">
        <w:rPr>
          <w:rFonts w:ascii="Times New Roman" w:hAnsi="Times New Roman" w:cs="Times New Roman"/>
          <w:sz w:val="24"/>
          <w:szCs w:val="24"/>
        </w:rPr>
        <w:t xml:space="preserve"> Разработкой профессиональных требований на международном уровне занимается н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сколько организации, среди них Международная Федерация Бухгалтеров, созданная в 1977 г. в целях координации бухгалтерской профессии во всем мире. В рамках этой организации ра</w:t>
      </w:r>
      <w:r w:rsidRPr="00BF03E3">
        <w:rPr>
          <w:rFonts w:ascii="Times New Roman" w:hAnsi="Times New Roman" w:cs="Times New Roman"/>
          <w:sz w:val="24"/>
          <w:szCs w:val="24"/>
        </w:rPr>
        <w:t>з</w:t>
      </w:r>
      <w:r w:rsidRPr="00BF03E3">
        <w:rPr>
          <w:rFonts w:ascii="Times New Roman" w:hAnsi="Times New Roman" w:cs="Times New Roman"/>
          <w:sz w:val="24"/>
          <w:szCs w:val="24"/>
        </w:rPr>
        <w:t>работкой стандартов занимается Международный комитет по аудиторской практике. В целях содействия развития и универсализац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>дита комитетом разработаны МСА. МСА начали издаваться с 1970 года и часто вводятся изменения. Последняя редакция вышла в 1994 году, включая 33 стандарта разделенных на 4 группы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общие стандарты – 4 , рабочие – 23, станда</w:t>
      </w:r>
      <w:r w:rsidRPr="00BF03E3">
        <w:rPr>
          <w:rFonts w:ascii="Times New Roman" w:hAnsi="Times New Roman" w:cs="Times New Roman"/>
          <w:sz w:val="24"/>
          <w:szCs w:val="24"/>
        </w:rPr>
        <w:t>р</w:t>
      </w:r>
      <w:r w:rsidRPr="00BF03E3">
        <w:rPr>
          <w:rFonts w:ascii="Times New Roman" w:hAnsi="Times New Roman" w:cs="Times New Roman"/>
          <w:sz w:val="24"/>
          <w:szCs w:val="24"/>
        </w:rPr>
        <w:t>ты отчетности – 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F03E3">
        <w:rPr>
          <w:rFonts w:ascii="Times New Roman" w:hAnsi="Times New Roman" w:cs="Times New Roman"/>
          <w:sz w:val="24"/>
          <w:szCs w:val="24"/>
        </w:rPr>
        <w:t xml:space="preserve">  специфические стандарты аудита отдельных отраслей – 2. 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МСА действуют в любых случаях проведения аудита. Однако эти стандарты не превал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 xml:space="preserve">руют над национальными стандартами. 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В Кипре, </w:t>
      </w:r>
      <w:proofErr w:type="spellStart"/>
      <w:r w:rsidRPr="00BF03E3">
        <w:rPr>
          <w:rFonts w:ascii="Times New Roman" w:hAnsi="Times New Roman" w:cs="Times New Roman"/>
          <w:sz w:val="24"/>
          <w:szCs w:val="24"/>
        </w:rPr>
        <w:t>Малайазии</w:t>
      </w:r>
      <w:proofErr w:type="spellEnd"/>
      <w:r w:rsidRPr="00BF03E3">
        <w:rPr>
          <w:rFonts w:ascii="Times New Roman" w:hAnsi="Times New Roman" w:cs="Times New Roman"/>
          <w:sz w:val="24"/>
          <w:szCs w:val="24"/>
        </w:rPr>
        <w:t xml:space="preserve">, Нигерии, </w:t>
      </w:r>
      <w:proofErr w:type="spellStart"/>
      <w:r w:rsidRPr="00BF03E3">
        <w:rPr>
          <w:rFonts w:ascii="Times New Roman" w:hAnsi="Times New Roman" w:cs="Times New Roman"/>
          <w:sz w:val="24"/>
          <w:szCs w:val="24"/>
        </w:rPr>
        <w:t>Фуджи</w:t>
      </w:r>
      <w:proofErr w:type="spellEnd"/>
      <w:r w:rsidRPr="00BF03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03E3">
        <w:rPr>
          <w:rFonts w:ascii="Times New Roman" w:hAnsi="Times New Roman" w:cs="Times New Roman"/>
          <w:sz w:val="24"/>
          <w:szCs w:val="24"/>
        </w:rPr>
        <w:t>Шри-ланке</w:t>
      </w:r>
      <w:proofErr w:type="spellEnd"/>
      <w:r w:rsidRPr="00BF03E3">
        <w:rPr>
          <w:rFonts w:ascii="Times New Roman" w:hAnsi="Times New Roman" w:cs="Times New Roman"/>
          <w:sz w:val="24"/>
          <w:szCs w:val="24"/>
        </w:rPr>
        <w:t xml:space="preserve"> МСА используются как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национал</w:t>
      </w:r>
      <w:r w:rsidRPr="00BF03E3">
        <w:rPr>
          <w:rFonts w:ascii="Times New Roman" w:hAnsi="Times New Roman" w:cs="Times New Roman"/>
          <w:sz w:val="24"/>
          <w:szCs w:val="24"/>
        </w:rPr>
        <w:t>ь</w:t>
      </w:r>
      <w:r w:rsidRPr="00BF03E3">
        <w:rPr>
          <w:rFonts w:ascii="Times New Roman" w:hAnsi="Times New Roman" w:cs="Times New Roman"/>
          <w:sz w:val="24"/>
          <w:szCs w:val="24"/>
        </w:rPr>
        <w:t>ные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В Канаде, США, Великобритании используются внутрифирменные стандарты.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В Казахстане </w:t>
      </w:r>
      <w:r>
        <w:rPr>
          <w:rFonts w:ascii="Times New Roman" w:hAnsi="Times New Roman" w:cs="Times New Roman"/>
          <w:sz w:val="24"/>
          <w:szCs w:val="24"/>
        </w:rPr>
        <w:t>применяются международные стандарты аудита.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Внутрифирменные стандарты  аудита обеспечивают единый фирменный подход к аудиторской проверке в данной аудиторской фирме, который обычно включает следующие элементы: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1. определение целей соглашения. Каждая аудиторская проверка должна быть тщательно спланирована, чтобы обеспечить уверенность в том, что она проведена квалифицированно и профессионально, клиенту предоставлена квалифицированная услуга, использование аудит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 xml:space="preserve">ров было оптимальным и получена коммерческая выгода. 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2. Обзор бизнеса. Проверка начинается со знакомства с клиентом. В фирме постоянно отслеживаются изменения в законодательстве. Изменения в бизнесе, имеющие отношения к клиентам и аудиторской проверке.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3. Оценка возможного риска. Используя информацию о бизнесе клиента, определяется риск умышленных и непреднамеренных ошибок и оценивается их значимость.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4. Оценка системы внутреннего контроля для разработки стратег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>дита. На предвар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 xml:space="preserve">тельной стадии оценивается СВК, с начало система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хозяйственной деятельностью, используемая руководством, затем СБУ и К.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5. Определение стратег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>диторской проверки. Обобщаются частичные оценки гла</w:t>
      </w:r>
      <w:r w:rsidRPr="00BF03E3">
        <w:rPr>
          <w:rFonts w:ascii="Times New Roman" w:hAnsi="Times New Roman" w:cs="Times New Roman"/>
          <w:sz w:val="24"/>
          <w:szCs w:val="24"/>
        </w:rPr>
        <w:t>в</w:t>
      </w:r>
      <w:r w:rsidRPr="00BF03E3">
        <w:rPr>
          <w:rFonts w:ascii="Times New Roman" w:hAnsi="Times New Roman" w:cs="Times New Roman"/>
          <w:sz w:val="24"/>
          <w:szCs w:val="24"/>
        </w:rPr>
        <w:t>ных рисков и определяются необходимые аудиторские процедуры.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6. План независимого обследования. В плане описывается сущность, продолжительность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независимых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обследовании.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7. Независимые обследования. Проводятся в соответствии с планом. В зависимости от оценки их результатов в план вносятся соответствующие коррективы.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lastRenderedPageBreak/>
        <w:t xml:space="preserve">8. Завершение аудиторской проверки. Составляется обзор финансовой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отчетности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и д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лаются заключительные выводы. Наиболее важные моменты обсуждаются с клиентом.</w:t>
      </w:r>
    </w:p>
    <w:p w:rsidR="00642B2E" w:rsidRPr="00BF03E3" w:rsidRDefault="00642B2E" w:rsidP="00642B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9. Аудиторское заключение. Составляется в соответствии с выводами аудиторской пр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 xml:space="preserve">верки. Кроме мнения о финансовой отчетности представляется отчет о результатах проверки. При этом преследуется цель дать обобщенную оценку соответствия СВК предусмотренным нормативам. </w:t>
      </w:r>
    </w:p>
    <w:p w:rsidR="00642B2E" w:rsidRDefault="00642B2E"/>
    <w:sectPr w:rsidR="00642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B2568"/>
    <w:multiLevelType w:val="hybridMultilevel"/>
    <w:tmpl w:val="DE9242DE"/>
    <w:lvl w:ilvl="0" w:tplc="14426BE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644CD4"/>
    <w:multiLevelType w:val="hybridMultilevel"/>
    <w:tmpl w:val="C23E5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816D94"/>
    <w:multiLevelType w:val="hybridMultilevel"/>
    <w:tmpl w:val="0D76DED8"/>
    <w:lvl w:ilvl="0" w:tplc="DC16B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01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2B2E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0601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1558</Words>
  <Characters>8884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2019-09-28T07:23:00Z</dcterms:created>
  <dcterms:modified xsi:type="dcterms:W3CDTF">2019-09-28T07:31:00Z</dcterms:modified>
</cp:coreProperties>
</file>